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1A545E" w:rsidRDefault="001A545E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1C" w:rsidRPr="00A0038F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ОП.07 Основы предпринимательской деятельности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Pr="005A235E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81C" w:rsidRPr="005A235E" w:rsidRDefault="009F381C" w:rsidP="009F381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235E">
        <w:rPr>
          <w:sz w:val="28"/>
          <w:szCs w:val="28"/>
        </w:rPr>
        <w:t xml:space="preserve">роводить анализ предпринимательской деятельности; </w:t>
      </w:r>
    </w:p>
    <w:p w:rsidR="009F381C" w:rsidRPr="005A235E" w:rsidRDefault="009F381C" w:rsidP="009F381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A235E">
        <w:rPr>
          <w:sz w:val="28"/>
          <w:szCs w:val="28"/>
        </w:rPr>
        <w:t xml:space="preserve">нализировать государственную политику по отношению к предпринимательству; </w:t>
      </w:r>
    </w:p>
    <w:p w:rsidR="009F381C" w:rsidRPr="005A235E" w:rsidRDefault="009F381C" w:rsidP="009F381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235E">
        <w:rPr>
          <w:sz w:val="28"/>
          <w:szCs w:val="28"/>
        </w:rPr>
        <w:t xml:space="preserve">ыбирать наиболее эффективные организационно-правовые формы для реализации конкретного предпринимательского проекта. </w:t>
      </w:r>
    </w:p>
    <w:p w:rsidR="009F381C" w:rsidRDefault="009F381C" w:rsidP="009F381C">
      <w:pPr>
        <w:pStyle w:val="Default"/>
        <w:jc w:val="both"/>
        <w:rPr>
          <w:sz w:val="28"/>
          <w:szCs w:val="28"/>
        </w:rPr>
      </w:pP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</w:t>
      </w:r>
      <w:proofErr w:type="gramStart"/>
      <w:r w:rsidRPr="005A235E">
        <w:rPr>
          <w:sz w:val="28"/>
          <w:szCs w:val="28"/>
        </w:rPr>
        <w:t>обучающийся</w:t>
      </w:r>
      <w:proofErr w:type="gramEnd"/>
      <w:r w:rsidRPr="005A235E">
        <w:rPr>
          <w:sz w:val="28"/>
          <w:szCs w:val="28"/>
        </w:rPr>
        <w:t xml:space="preserve">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</w:t>
      </w:r>
    </w:p>
    <w:p w:rsidR="009F381C" w:rsidRPr="005A235E" w:rsidRDefault="009F381C" w:rsidP="009F381C">
      <w:pPr>
        <w:pStyle w:val="Default"/>
        <w:jc w:val="both"/>
        <w:rPr>
          <w:sz w:val="28"/>
          <w:szCs w:val="28"/>
        </w:rPr>
      </w:pPr>
      <w:r w:rsidRPr="005A235E">
        <w:rPr>
          <w:b/>
          <w:bCs/>
          <w:sz w:val="28"/>
          <w:szCs w:val="28"/>
        </w:rPr>
        <w:t xml:space="preserve">знать: </w:t>
      </w:r>
    </w:p>
    <w:p w:rsidR="009F381C" w:rsidRPr="005A235E" w:rsidRDefault="009F381C" w:rsidP="009F381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место и роль предпринимательской деятельности в обществе; </w:t>
      </w:r>
    </w:p>
    <w:p w:rsidR="009F381C" w:rsidRPr="005A235E" w:rsidRDefault="009F381C" w:rsidP="009F381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правовые основы организации предпринимательства; </w:t>
      </w:r>
    </w:p>
    <w:p w:rsidR="009F381C" w:rsidRPr="005A235E" w:rsidRDefault="009F381C" w:rsidP="009F381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A235E">
        <w:rPr>
          <w:sz w:val="28"/>
          <w:szCs w:val="28"/>
        </w:rPr>
        <w:t>экономический механизм</w:t>
      </w:r>
      <w:proofErr w:type="gramEnd"/>
      <w:r w:rsidRPr="005A235E">
        <w:rPr>
          <w:sz w:val="28"/>
          <w:szCs w:val="28"/>
        </w:rPr>
        <w:t xml:space="preserve"> функционирования предприятий; </w:t>
      </w:r>
    </w:p>
    <w:p w:rsidR="009F381C" w:rsidRPr="005A235E" w:rsidRDefault="009F381C" w:rsidP="009F381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определение понятия предпринимательского риска. </w:t>
      </w:r>
    </w:p>
    <w:p w:rsidR="009F381C" w:rsidRDefault="009F381C" w:rsidP="009F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</w:t>
      </w:r>
      <w:r w:rsidRPr="00D8479D">
        <w:rPr>
          <w:rFonts w:ascii="Times New Roman" w:hAnsi="Times New Roman"/>
          <w:sz w:val="28"/>
          <w:szCs w:val="28"/>
        </w:rPr>
        <w:lastRenderedPageBreak/>
        <w:t xml:space="preserve">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A545E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37559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F72C-CE1F-44EC-B0B5-BCEF383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13</cp:revision>
  <cp:lastPrinted>2015-07-07T00:20:00Z</cp:lastPrinted>
  <dcterms:created xsi:type="dcterms:W3CDTF">2020-06-03T22:02:00Z</dcterms:created>
  <dcterms:modified xsi:type="dcterms:W3CDTF">2021-06-24T04:19:00Z</dcterms:modified>
</cp:coreProperties>
</file>