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742FC1" w:rsidRDefault="00742FC1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ПМ. 01 </w:t>
      </w:r>
      <w:r w:rsidRPr="00742FC1">
        <w:rPr>
          <w:rFonts w:ascii="TimesNewRoman,Bold" w:hAnsi="TimesNewRoman,Bold" w:cs="TimesNewRoman,Bold"/>
          <w:b/>
          <w:bCs/>
          <w:sz w:val="24"/>
          <w:szCs w:val="24"/>
        </w:rPr>
        <w:t>Обслуживание котельного оборудования на тепловых электрических станциях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Pr="00742FC1">
        <w:rPr>
          <w:rFonts w:ascii="TimesNewRoman,Bold" w:hAnsi="TimesNewRoman,Bold" w:cs="TimesNewRoman,Bold"/>
          <w:b/>
          <w:bCs/>
          <w:sz w:val="24"/>
          <w:szCs w:val="24"/>
        </w:rPr>
        <w:t>МДК.01.01. Техническое обслуживание котельного оборудования на тепловых электрических станциях</w:t>
      </w: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технологической и полной схем котельного цеха;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работой котла в соответствии с заданной нагрузкой;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котла в работу;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котла;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переключений в тепловых схемах;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котельного оборудования;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навыков обслуживания в плановых противоаварийных тренировках;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разгрузки и предварительной подготовки топлива к сжиганию;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показаний контрольно-измерительных приборов;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переключения с группового щита управления котлов в зависимости от изменения режима работы;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типовой схемы расстановки приборов при испытаниях парового котла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тепловой расчет и выбор паровых котлов;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типы, марки насосов и вентиляторов согласно нормам технологического проектирования;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оптимальный режим работы котла в соответствии с заданным графиком нагрузки;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схему и метод опробования и </w:t>
      </w:r>
      <w:proofErr w:type="spellStart"/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обслуживаемого оборудования;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режимные карты и анализировать работу котла по режимной карте;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правильность действия персонала при возникновении неполадок в работе котла и вспомогательного оборудования; определять эффективность использования топлива;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влияние характеристик топлива на надежность работы котельной установки;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оборудование топливоподачи и пылеприготовления, мазутного и газового хозяйства;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ключами щитов управления;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показания средств измерения; </w:t>
      </w:r>
    </w:p>
    <w:p w:rsidR="002F3018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возникновения неполадок; определять последовательность и объем работ при проведении режимных видов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компоновку и конструкции паровых и водогрейных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водопарового,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котлов; водные режимы барабанных и прямоточных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образования и способы предотвращения отложений на поверхностях нагрева; способы консервации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золошлакоудаления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сточных вод котельного цеха;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назначение, типы, принципиальное устройство, работу насосов и вентиляторов котельного цеха;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показатели оборудования котельного цеха;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правил технической эксплуатации, правил техники безопасности при обслуживании котельных установок;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порядок оформления технической документации; классификацию и характеристику энергетического топлива;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горения, полное и неполное сгорание топлива;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технологическую схему топливоподачи, мазутного и газового хозяйства;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приготовления твердого топлива;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топливного хозяйства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газомазутных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ТЭС и котельных;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схемы регулирования барабанных и прямоточных котлов, вспомогательного оборудования;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gram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автоматических</w:t>
      </w:r>
      <w:proofErr w:type="gram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 основного и вспомогательного котельного оборудования;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компоновку щитов контроля и пультов управления котельной установкой; допустимые отклонения рабочих параметров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вспомогательного оборудования;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режимных факторов и характеристик топлива на работу котла;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виды испытаний котельного оборудования; </w:t>
      </w:r>
    </w:p>
    <w:p w:rsidR="00742FC1" w:rsidRP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организации, проведения теплотехнических испытаний котлов и вспомогательного оборудования.</w:t>
      </w:r>
    </w:p>
    <w:p w:rsidR="001D3392" w:rsidRDefault="001D3392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1D3392" w:rsidRDefault="0000043D" w:rsidP="001D3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ПМ.01.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D339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1D339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lastRenderedPageBreak/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D3392"/>
    <w:rsid w:val="002F3018"/>
    <w:rsid w:val="003536E9"/>
    <w:rsid w:val="00742FC1"/>
    <w:rsid w:val="007624C5"/>
    <w:rsid w:val="00775BBF"/>
    <w:rsid w:val="007B5BA1"/>
    <w:rsid w:val="00903ABD"/>
    <w:rsid w:val="00A45748"/>
    <w:rsid w:val="00AB49FA"/>
    <w:rsid w:val="00B67CCF"/>
    <w:rsid w:val="00BF58DA"/>
    <w:rsid w:val="00C47473"/>
    <w:rsid w:val="00CD0BDF"/>
    <w:rsid w:val="00CF305D"/>
    <w:rsid w:val="00D46917"/>
    <w:rsid w:val="00E36FEF"/>
    <w:rsid w:val="00E93212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DCAC-B15F-4669-87E4-24903E7D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2020-06-01T05:01:00Z</dcterms:created>
  <dcterms:modified xsi:type="dcterms:W3CDTF">2020-06-02T00:01:00Z</dcterms:modified>
</cp:coreProperties>
</file>